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F3A" w:rsidRPr="007A610B" w:rsidRDefault="00FA1F3A" w:rsidP="00FA1F3A">
      <w:pPr>
        <w:rPr>
          <w:rFonts w:ascii="Century Schoolbook" w:hAnsi="Century Schoolbook"/>
          <w:sz w:val="24"/>
          <w:szCs w:val="24"/>
          <w:u w:val="single"/>
        </w:rPr>
      </w:pPr>
      <w:r>
        <w:rPr>
          <w:rFonts w:ascii="Comic Sans MS" w:hAnsi="Comic Sans MS"/>
          <w:b/>
          <w:sz w:val="36"/>
          <w:szCs w:val="36"/>
          <w:u w:val="single"/>
        </w:rPr>
        <w:t xml:space="preserve">Mentos </w:t>
      </w:r>
      <w:bookmarkStart w:id="0" w:name="_GoBack"/>
      <w:bookmarkEnd w:id="0"/>
      <w:r w:rsidRPr="00365F66">
        <w:rPr>
          <w:rFonts w:ascii="Comic Sans MS" w:hAnsi="Comic Sans MS"/>
          <w:b/>
          <w:sz w:val="36"/>
          <w:szCs w:val="36"/>
          <w:u w:val="single"/>
        </w:rPr>
        <w:t>Post Lab Reading and Questions</w:t>
      </w:r>
      <w:r w:rsidRPr="007A610B">
        <w:rPr>
          <w:rFonts w:ascii="Century Schoolbook" w:hAnsi="Century Schoolbook"/>
          <w:sz w:val="24"/>
          <w:szCs w:val="24"/>
          <w:u w:val="single"/>
        </w:rPr>
        <w:t>:</w:t>
      </w:r>
    </w:p>
    <w:p w:rsidR="00FA1F3A" w:rsidRPr="007A610B" w:rsidRDefault="00FA1F3A" w:rsidP="00FA1F3A">
      <w:pPr>
        <w:spacing w:before="100" w:beforeAutospacing="1" w:after="100" w:afterAutospacing="1" w:line="240" w:lineRule="auto"/>
        <w:rPr>
          <w:rFonts w:ascii="Verdana" w:eastAsia="Times New Roman" w:hAnsi="Verdana" w:cs="Times New Roman"/>
          <w:sz w:val="18"/>
          <w:szCs w:val="18"/>
        </w:rPr>
      </w:pPr>
      <w:r w:rsidRPr="007A610B">
        <w:rPr>
          <w:rFonts w:ascii="Verdana" w:eastAsia="Times New Roman" w:hAnsi="Verdana" w:cs="Times New Roman"/>
          <w:b/>
          <w:bCs/>
          <w:color w:val="000000"/>
          <w:sz w:val="24"/>
        </w:rPr>
        <w:t>Introduction</w:t>
      </w:r>
    </w:p>
    <w:tbl>
      <w:tblPr>
        <w:tblpPr w:leftFromText="45" w:rightFromText="45" w:vertAnchor="text" w:tblpXSpec="right" w:tblpYSpec="center"/>
        <w:tblW w:w="3000" w:type="dxa"/>
        <w:tblCellSpacing w:w="15" w:type="dxa"/>
        <w:tblCellMar>
          <w:top w:w="150" w:type="dxa"/>
          <w:left w:w="150" w:type="dxa"/>
          <w:bottom w:w="150" w:type="dxa"/>
          <w:right w:w="150" w:type="dxa"/>
        </w:tblCellMar>
        <w:tblLook w:val="04A0" w:firstRow="1" w:lastRow="0" w:firstColumn="1" w:lastColumn="0" w:noHBand="0" w:noVBand="1"/>
      </w:tblPr>
      <w:tblGrid>
        <w:gridCol w:w="3000"/>
      </w:tblGrid>
      <w:tr w:rsidR="00FA1F3A" w:rsidRPr="007A610B" w:rsidTr="006A61D4">
        <w:trPr>
          <w:tblCellSpacing w:w="15" w:type="dxa"/>
        </w:trPr>
        <w:tc>
          <w:tcPr>
            <w:tcW w:w="0" w:type="auto"/>
            <w:vAlign w:val="center"/>
            <w:hideMark/>
          </w:tcPr>
          <w:p w:rsidR="00FA1F3A" w:rsidRPr="007A610B" w:rsidRDefault="00FA1F3A" w:rsidP="006A61D4">
            <w:pPr>
              <w:spacing w:after="0" w:line="240" w:lineRule="auto"/>
              <w:jc w:val="cente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08AD9C04" wp14:editId="07470871">
                  <wp:extent cx="1143000" cy="4143375"/>
                  <wp:effectExtent l="19050" t="0" r="0" b="0"/>
                  <wp:docPr id="1" name="Picture 1" descr="Ment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tos1"/>
                          <pic:cNvPicPr>
                            <a:picLocks noChangeAspect="1" noChangeArrowheads="1"/>
                          </pic:cNvPicPr>
                        </pic:nvPicPr>
                        <pic:blipFill>
                          <a:blip r:embed="rId8" cstate="print"/>
                          <a:srcRect/>
                          <a:stretch>
                            <a:fillRect/>
                          </a:stretch>
                        </pic:blipFill>
                        <pic:spPr bwMode="auto">
                          <a:xfrm>
                            <a:off x="0" y="0"/>
                            <a:ext cx="1143000" cy="4143375"/>
                          </a:xfrm>
                          <a:prstGeom prst="rect">
                            <a:avLst/>
                          </a:prstGeom>
                          <a:noFill/>
                          <a:ln w="9525">
                            <a:noFill/>
                            <a:miter lim="800000"/>
                            <a:headEnd/>
                            <a:tailEnd/>
                          </a:ln>
                        </pic:spPr>
                      </pic:pic>
                    </a:graphicData>
                  </a:graphic>
                </wp:inline>
              </w:drawing>
            </w:r>
          </w:p>
        </w:tc>
      </w:tr>
      <w:tr w:rsidR="00FA1F3A" w:rsidRPr="007A610B" w:rsidTr="006A61D4">
        <w:trPr>
          <w:tblCellSpacing w:w="15" w:type="dxa"/>
        </w:trPr>
        <w:tc>
          <w:tcPr>
            <w:tcW w:w="0" w:type="auto"/>
            <w:vAlign w:val="center"/>
            <w:hideMark/>
          </w:tcPr>
          <w:p w:rsidR="00FA1F3A" w:rsidRPr="007A610B" w:rsidRDefault="00FA1F3A" w:rsidP="006A61D4">
            <w:pPr>
              <w:spacing w:after="0" w:line="240" w:lineRule="auto"/>
              <w:rPr>
                <w:rFonts w:ascii="Verdana" w:eastAsia="Times New Roman" w:hAnsi="Verdana" w:cs="Times New Roman"/>
                <w:sz w:val="18"/>
                <w:szCs w:val="18"/>
              </w:rPr>
            </w:pPr>
            <w:r w:rsidRPr="007A610B">
              <w:rPr>
                <w:rFonts w:ascii="Verdana" w:eastAsia="Times New Roman" w:hAnsi="Verdana" w:cs="Times New Roman"/>
                <w:sz w:val="16"/>
              </w:rPr>
              <w:t xml:space="preserve">The Diet Coke® and Mentos® eruption can be several meters high! (Wikipedia, date unknown) </w:t>
            </w:r>
          </w:p>
        </w:tc>
      </w:tr>
    </w:tbl>
    <w:p w:rsidR="00FA1F3A" w:rsidRPr="007A610B" w:rsidRDefault="00FA1F3A" w:rsidP="00FA1F3A">
      <w:pPr>
        <w:spacing w:before="100" w:beforeAutospacing="1" w:after="100" w:afterAutospacing="1" w:line="240" w:lineRule="auto"/>
        <w:rPr>
          <w:rFonts w:ascii="Century Schoolbook" w:eastAsia="Times New Roman" w:hAnsi="Century Schoolbook" w:cs="Times New Roman"/>
          <w:sz w:val="24"/>
          <w:szCs w:val="24"/>
        </w:rPr>
      </w:pPr>
      <w:r w:rsidRPr="007A610B">
        <w:rPr>
          <w:rFonts w:ascii="Century Schoolbook" w:eastAsia="Times New Roman" w:hAnsi="Century Schoolbook" w:cs="Times New Roman"/>
          <w:sz w:val="24"/>
          <w:szCs w:val="24"/>
        </w:rPr>
        <w:t>The Diet Coke® and Mentos® experiment is all over the Internet, but how does it work? You might think that there is some ingredient in a Mentos® candy that is causing a chemical reaction with the soda, like the way baking soda reacts with vinegar. But this is not a chemical reaction at all! Instead it is a physical reaction. That means that all of the pieces of the reaction are there, but that they are simply re-arranged.</w:t>
      </w:r>
    </w:p>
    <w:p w:rsidR="00FA1F3A" w:rsidRPr="007A610B" w:rsidRDefault="00FA1F3A" w:rsidP="00FA1F3A">
      <w:pPr>
        <w:spacing w:before="100" w:beforeAutospacing="1" w:after="100" w:afterAutospacing="1" w:line="240" w:lineRule="auto"/>
        <w:rPr>
          <w:rFonts w:ascii="Century Schoolbook" w:eastAsia="Times New Roman" w:hAnsi="Century Schoolbook" w:cs="Times New Roman"/>
          <w:sz w:val="24"/>
          <w:szCs w:val="24"/>
        </w:rPr>
      </w:pPr>
      <w:r w:rsidRPr="007A610B">
        <w:rPr>
          <w:rFonts w:ascii="Century Schoolbook" w:eastAsia="Times New Roman" w:hAnsi="Century Schoolbook" w:cs="Times New Roman"/>
          <w:sz w:val="24"/>
          <w:szCs w:val="24"/>
        </w:rPr>
        <w:t>The first half of the story is something called a saturated solution, which is in this case</w:t>
      </w:r>
      <w:r w:rsidRPr="001C0008">
        <w:rPr>
          <w:rFonts w:ascii="Century Schoolbook" w:eastAsia="Times New Roman" w:hAnsi="Century Schoolbook" w:cs="Times New Roman"/>
          <w:sz w:val="24"/>
          <w:szCs w:val="24"/>
        </w:rPr>
        <w:t xml:space="preserve"> is</w:t>
      </w:r>
      <w:r w:rsidRPr="007A610B">
        <w:rPr>
          <w:rFonts w:ascii="Century Schoolbook" w:eastAsia="Times New Roman" w:hAnsi="Century Schoolbook" w:cs="Times New Roman"/>
          <w:sz w:val="24"/>
          <w:szCs w:val="24"/>
        </w:rPr>
        <w:t xml:space="preserve"> a carbonated beverage or soda pop. All of the bubbles in a soda pop that make you burp come from carbon dioxide gas that is dissolved into the soda solution. While the soda is in the bottle, the gas is kept in solution by the pressurized conditions inside the bottle. But after you pour some soda into a glass, the gas bubbles stay trapped in the solution by the surface tension of the water. No wonder soda makes you burp— those gas bubbles are just sitting in there waiting to escape!</w:t>
      </w:r>
    </w:p>
    <w:p w:rsidR="00FA1F3A" w:rsidRDefault="00FA1F3A" w:rsidP="00FA1F3A">
      <w:pPr>
        <w:spacing w:before="100" w:beforeAutospacing="1" w:after="100" w:afterAutospacing="1" w:line="240" w:lineRule="auto"/>
        <w:rPr>
          <w:rFonts w:ascii="Century Schoolbook" w:eastAsia="Times New Roman" w:hAnsi="Century Schoolbook" w:cs="Times New Roman"/>
          <w:sz w:val="24"/>
          <w:szCs w:val="24"/>
        </w:rPr>
      </w:pPr>
      <w:r w:rsidRPr="007A610B">
        <w:rPr>
          <w:rFonts w:ascii="Century Schoolbook" w:eastAsia="Times New Roman" w:hAnsi="Century Schoolbook" w:cs="Times New Roman"/>
          <w:sz w:val="24"/>
          <w:szCs w:val="24"/>
        </w:rPr>
        <w:t>The second half of the story is something called a nucleation site. Looking at a piece of Mentos® candy, you may think it is very smooth. But if you were to look under a microscope, you would see tiny bumps coating the entire surface of the candy. Each tiny bump acts like a nucleation site, a place where this physical reaction can get a kick start. Each tiny nucleation site becomes a place where a bubble of carbon dioxide gas can form and escape the solution. Multiply that by all of the tiny bumps on a Mentos® and you have yourself a geyser!</w:t>
      </w:r>
    </w:p>
    <w:p w:rsidR="00FA1F3A" w:rsidRPr="005F2170" w:rsidRDefault="00FA1F3A" w:rsidP="00FA1F3A">
      <w:pPr>
        <w:spacing w:before="100" w:beforeAutospacing="1" w:after="100" w:afterAutospacing="1" w:line="240" w:lineRule="auto"/>
        <w:rPr>
          <w:rFonts w:ascii="Tahoma" w:hAnsi="Tahoma" w:cs="Tahoma"/>
          <w:color w:val="000000"/>
          <w:sz w:val="19"/>
          <w:szCs w:val="19"/>
        </w:rPr>
      </w:pPr>
      <w:r w:rsidRPr="00CA1EE8">
        <w:rPr>
          <w:rFonts w:ascii="Century Schoolbook" w:hAnsi="Century Schoolbook" w:cs="Tahoma"/>
          <w:color w:val="000000"/>
          <w:sz w:val="24"/>
          <w:szCs w:val="24"/>
        </w:rPr>
        <w:t>The main</w:t>
      </w:r>
      <w:r>
        <w:rPr>
          <w:rFonts w:ascii="Century Schoolbook" w:hAnsi="Century Schoolbook" w:cs="Tahoma"/>
          <w:color w:val="000000"/>
          <w:sz w:val="24"/>
          <w:szCs w:val="24"/>
        </w:rPr>
        <w:t xml:space="preserve"> explanation to the phenomenon, </w:t>
      </w:r>
      <w:r w:rsidRPr="00CA1EE8">
        <w:rPr>
          <w:rFonts w:ascii="Century Schoolbook" w:hAnsi="Century Schoolbook" w:cs="Tahoma"/>
          <w:color w:val="000000"/>
          <w:sz w:val="24"/>
          <w:szCs w:val="24"/>
        </w:rPr>
        <w:t>which by the way tells why the ‘experiment’ wor</w:t>
      </w:r>
      <w:r>
        <w:rPr>
          <w:rFonts w:ascii="Century Schoolbook" w:hAnsi="Century Schoolbook" w:cs="Tahoma"/>
          <w:color w:val="000000"/>
          <w:sz w:val="24"/>
          <w:szCs w:val="24"/>
        </w:rPr>
        <w:t>ks with any sparkling beverage, is based on chemistry</w:t>
      </w:r>
      <w:r w:rsidRPr="00CA1EE8">
        <w:rPr>
          <w:rFonts w:ascii="Century Schoolbook" w:hAnsi="Century Schoolbook" w:cs="Tahoma"/>
          <w:color w:val="000000"/>
          <w:sz w:val="24"/>
          <w:szCs w:val="24"/>
        </w:rPr>
        <w:t>. What happens (in the case of a ‘chemical fountain’) is that the pores</w:t>
      </w:r>
      <w:r>
        <w:rPr>
          <w:rFonts w:ascii="Century Schoolbook" w:hAnsi="Century Schoolbook" w:cs="Tahoma"/>
          <w:color w:val="000000"/>
          <w:sz w:val="24"/>
          <w:szCs w:val="24"/>
        </w:rPr>
        <w:t xml:space="preserve"> (openings)</w:t>
      </w:r>
      <w:r w:rsidRPr="00CA1EE8">
        <w:rPr>
          <w:rFonts w:ascii="Century Schoolbook" w:hAnsi="Century Schoolbook" w:cs="Tahoma"/>
          <w:color w:val="000000"/>
          <w:sz w:val="24"/>
          <w:szCs w:val="24"/>
        </w:rPr>
        <w:t xml:space="preserve"> in the </w:t>
      </w:r>
      <w:r w:rsidRPr="000514EC">
        <w:rPr>
          <w:rFonts w:ascii="Century Schoolbook" w:hAnsi="Century Schoolbook" w:cs="Tahoma"/>
          <w:color w:val="000000"/>
          <w:sz w:val="24"/>
          <w:szCs w:val="24"/>
        </w:rPr>
        <w:t>Mentos®</w:t>
      </w:r>
      <w:r w:rsidRPr="00CA1EE8">
        <w:rPr>
          <w:rFonts w:ascii="Century Schoolbook" w:hAnsi="Century Schoolbook" w:cs="Tahoma"/>
          <w:color w:val="000000"/>
          <w:sz w:val="24"/>
          <w:szCs w:val="24"/>
        </w:rPr>
        <w:t xml:space="preserve"> candy </w:t>
      </w:r>
      <w:r>
        <w:rPr>
          <w:rFonts w:ascii="Century Schoolbook" w:hAnsi="Century Schoolbook" w:cs="Tahoma"/>
          <w:color w:val="000000"/>
          <w:sz w:val="24"/>
          <w:szCs w:val="24"/>
        </w:rPr>
        <w:t>help</w:t>
      </w:r>
      <w:r w:rsidRPr="00CA1EE8">
        <w:rPr>
          <w:rFonts w:ascii="Century Schoolbook" w:hAnsi="Century Schoolbook" w:cs="Tahoma"/>
          <w:color w:val="000000"/>
          <w:sz w:val="24"/>
          <w:szCs w:val="24"/>
        </w:rPr>
        <w:t xml:space="preserve"> </w:t>
      </w:r>
      <w:r w:rsidRPr="00CA1EE8">
        <w:rPr>
          <w:rStyle w:val="Strong"/>
          <w:rFonts w:ascii="Century Schoolbook" w:hAnsi="Century Schoolbook" w:cs="Tahoma"/>
          <w:color w:val="000000"/>
          <w:sz w:val="24"/>
          <w:szCs w:val="24"/>
        </w:rPr>
        <w:t>nucleation</w:t>
      </w:r>
      <w:r w:rsidRPr="00CA1EE8">
        <w:rPr>
          <w:rFonts w:ascii="Century Schoolbook" w:hAnsi="Century Schoolbook" w:cs="Tahoma"/>
          <w:color w:val="000000"/>
          <w:sz w:val="24"/>
          <w:szCs w:val="24"/>
        </w:rPr>
        <w:t xml:space="preserve"> of carbon dioxide molecules which are dissolved in the beverage, which results in a fast formation of </w:t>
      </w:r>
      <w:r w:rsidRPr="00CA1EE8">
        <w:rPr>
          <w:rStyle w:val="Strong"/>
          <w:rFonts w:ascii="Century Schoolbook" w:hAnsi="Century Schoolbook" w:cs="Tahoma"/>
          <w:color w:val="000000"/>
          <w:sz w:val="24"/>
          <w:szCs w:val="24"/>
        </w:rPr>
        <w:t>bubbles</w:t>
      </w:r>
      <w:r w:rsidRPr="00CA1EE8">
        <w:rPr>
          <w:rFonts w:ascii="Century Schoolbook" w:hAnsi="Century Schoolbook" w:cs="Tahoma"/>
          <w:color w:val="000000"/>
          <w:sz w:val="24"/>
          <w:szCs w:val="24"/>
        </w:rPr>
        <w:t>, resulting in the ‘geyser effect’ – nucleation is also what you observe when you see bubbles forming in a cup of Champagne. Of course, the faster the bubbles form, the faster they will escape from the bottle, ultimately creating this foaming mixture that can be projected meters away</w:t>
      </w:r>
      <w:r>
        <w:rPr>
          <w:rFonts w:ascii="Tahoma" w:hAnsi="Tahoma" w:cs="Tahoma"/>
          <w:color w:val="000000"/>
          <w:sz w:val="19"/>
          <w:szCs w:val="19"/>
        </w:rPr>
        <w:t>!</w:t>
      </w:r>
    </w:p>
    <w:p w:rsidR="00FA1F3A" w:rsidRDefault="00FA1F3A" w:rsidP="00FA1F3A">
      <w:pPr>
        <w:pStyle w:val="NormalWeb"/>
        <w:jc w:val="both"/>
        <w:rPr>
          <w:rFonts w:ascii="Century Schoolbook" w:hAnsi="Century Schoolbook" w:cs="Tahoma"/>
          <w:color w:val="000000"/>
        </w:rPr>
      </w:pPr>
      <w:r w:rsidRPr="00CA1EE8">
        <w:rPr>
          <w:rFonts w:ascii="Century Schoolbook" w:hAnsi="Century Schoolbook" w:cs="Tahoma"/>
          <w:color w:val="000000"/>
        </w:rPr>
        <w:t xml:space="preserve">A detailed study conducted at </w:t>
      </w:r>
      <w:r>
        <w:fldChar w:fldCharType="begin"/>
      </w:r>
      <w:r>
        <w:instrText xml:space="preserve"> HYPERLINK "http://www.appstate.edu/" \t "_blank" \o "Appalachian State University" </w:instrText>
      </w:r>
      <w:r>
        <w:fldChar w:fldCharType="separate"/>
      </w:r>
      <w:r w:rsidRPr="00CA1EE8">
        <w:rPr>
          <w:rStyle w:val="Hyperlink"/>
          <w:rFonts w:ascii="Century Schoolbook" w:hAnsi="Century Schoolbook" w:cs="Tahoma"/>
        </w:rPr>
        <w:t>Appalachian State University</w:t>
      </w:r>
      <w:r>
        <w:rPr>
          <w:rStyle w:val="Hyperlink"/>
          <w:rFonts w:ascii="Century Schoolbook" w:hAnsi="Century Schoolbook" w:cs="Tahoma"/>
        </w:rPr>
        <w:fldChar w:fldCharType="end"/>
      </w:r>
      <w:r w:rsidRPr="00CA1EE8">
        <w:rPr>
          <w:rFonts w:ascii="Century Schoolbook" w:hAnsi="Century Schoolbook" w:cs="Tahoma"/>
          <w:color w:val="000000"/>
        </w:rPr>
        <w:t xml:space="preserve"> in Boone, North Carolina, by Dr. </w:t>
      </w:r>
      <w:r>
        <w:fldChar w:fldCharType="begin"/>
      </w:r>
      <w:r>
        <w:instrText xml:space="preserve"> HYPERLINK "http://www.phys.appstate.edu/coffey/index.html" \t "_blank" \o "Tonya Coffey" </w:instrText>
      </w:r>
      <w:r>
        <w:fldChar w:fldCharType="separate"/>
      </w:r>
      <w:r w:rsidRPr="00CA1EE8">
        <w:rPr>
          <w:rStyle w:val="Hyperlink"/>
          <w:rFonts w:ascii="Century Schoolbook" w:hAnsi="Century Schoolbook" w:cs="Tahoma"/>
        </w:rPr>
        <w:t>Tonya S. Coffey</w:t>
      </w:r>
      <w:r>
        <w:rPr>
          <w:rStyle w:val="Hyperlink"/>
          <w:rFonts w:ascii="Century Schoolbook" w:hAnsi="Century Schoolbook" w:cs="Tahoma"/>
        </w:rPr>
        <w:fldChar w:fldCharType="end"/>
      </w:r>
      <w:r w:rsidRPr="00CA1EE8">
        <w:rPr>
          <w:rFonts w:ascii="Century Schoolbook" w:hAnsi="Century Schoolbook" w:cs="Tahoma"/>
          <w:color w:val="000000"/>
        </w:rPr>
        <w:t>, showed that, in addition to the candy roughness and porosity</w:t>
      </w:r>
      <w:r>
        <w:rPr>
          <w:rFonts w:ascii="Century Schoolbook" w:hAnsi="Century Schoolbook" w:cs="Tahoma"/>
          <w:color w:val="000000"/>
        </w:rPr>
        <w:t xml:space="preserve">, </w:t>
      </w:r>
      <w:r w:rsidRPr="00CA1EE8">
        <w:rPr>
          <w:rFonts w:ascii="Century Schoolbook" w:hAnsi="Century Schoolbook" w:cs="Tahoma"/>
          <w:color w:val="000000"/>
        </w:rPr>
        <w:t xml:space="preserve">a second factor </w:t>
      </w:r>
      <w:r>
        <w:rPr>
          <w:rFonts w:ascii="Century Schoolbook" w:hAnsi="Century Schoolbook" w:cs="Tahoma"/>
          <w:color w:val="000000"/>
        </w:rPr>
        <w:t xml:space="preserve">that </w:t>
      </w:r>
      <w:r w:rsidRPr="00CA1EE8">
        <w:rPr>
          <w:rFonts w:ascii="Century Schoolbook" w:hAnsi="Century Schoolbook" w:cs="Tahoma"/>
          <w:color w:val="000000"/>
        </w:rPr>
        <w:t xml:space="preserve">deeply influences the success or failure of a coke fountain: the surface tension of the liquid directly influences the bubbles formation rate, and a liquid </w:t>
      </w:r>
      <w:r w:rsidRPr="00CA1EE8">
        <w:rPr>
          <w:rFonts w:ascii="Century Schoolbook" w:hAnsi="Century Schoolbook" w:cs="Tahoma"/>
          <w:color w:val="000000"/>
        </w:rPr>
        <w:lastRenderedPageBreak/>
        <w:t xml:space="preserve">containing an artificial sweetener (such as aspartame in diet coke) has a lower surface tension than a liquid containing a natural sugar. Furthermore, the gum </w:t>
      </w:r>
      <w:proofErr w:type="spellStart"/>
      <w:r w:rsidRPr="00CA1EE8">
        <w:rPr>
          <w:rFonts w:ascii="Century Schoolbook" w:hAnsi="Century Schoolbook" w:cs="Tahoma"/>
          <w:color w:val="000000"/>
        </w:rPr>
        <w:t>arabic</w:t>
      </w:r>
      <w:proofErr w:type="spellEnd"/>
      <w:r w:rsidRPr="00CA1EE8">
        <w:rPr>
          <w:rFonts w:ascii="Century Schoolbook" w:hAnsi="Century Schoolbook" w:cs="Tahoma"/>
          <w:color w:val="000000"/>
        </w:rPr>
        <w:t xml:space="preserve"> contained in </w:t>
      </w:r>
      <w:r w:rsidRPr="000514EC">
        <w:rPr>
          <w:rFonts w:ascii="Century Schoolbook" w:hAnsi="Century Schoolbook" w:cs="Tahoma"/>
          <w:color w:val="000000"/>
        </w:rPr>
        <w:t>Mentos®</w:t>
      </w:r>
      <w:r w:rsidRPr="00CA1EE8">
        <w:rPr>
          <w:rFonts w:ascii="Century Schoolbook" w:hAnsi="Century Schoolbook" w:cs="Tahoma"/>
          <w:color w:val="000000"/>
        </w:rPr>
        <w:t xml:space="preserve"> candies also brings a contribution to lowering the surface tension of the mixture.</w:t>
      </w:r>
    </w:p>
    <w:p w:rsidR="00FA1F3A" w:rsidRPr="00CA1EE8" w:rsidRDefault="00FA1F3A" w:rsidP="00FA1F3A">
      <w:pPr>
        <w:spacing w:before="150" w:after="150" w:line="240" w:lineRule="auto"/>
        <w:jc w:val="both"/>
        <w:rPr>
          <w:rFonts w:ascii="Century Schoolbook" w:eastAsia="Times New Roman" w:hAnsi="Century Schoolbook" w:cs="Tahoma"/>
          <w:color w:val="000000"/>
          <w:sz w:val="24"/>
          <w:szCs w:val="24"/>
        </w:rPr>
      </w:pPr>
      <w:r>
        <w:rPr>
          <w:rFonts w:ascii="Century Schoolbook" w:eastAsia="Times New Roman" w:hAnsi="Century Schoolbook" w:cs="Tahoma"/>
          <w:color w:val="000000"/>
          <w:sz w:val="24"/>
          <w:szCs w:val="24"/>
        </w:rPr>
        <w:t>It was also observed that</w:t>
      </w:r>
      <w:r w:rsidRPr="00CA1EE8">
        <w:rPr>
          <w:rFonts w:ascii="Century Schoolbook" w:eastAsia="Times New Roman" w:hAnsi="Century Schoolbook" w:cs="Tahoma"/>
          <w:color w:val="000000"/>
          <w:sz w:val="24"/>
          <w:szCs w:val="24"/>
        </w:rPr>
        <w:t xml:space="preserve">, contrary to what is frequently </w:t>
      </w:r>
      <w:r>
        <w:rPr>
          <w:rFonts w:ascii="Century Schoolbook" w:eastAsia="Times New Roman" w:hAnsi="Century Schoolbook" w:cs="Tahoma"/>
          <w:color w:val="000000"/>
          <w:sz w:val="24"/>
          <w:szCs w:val="24"/>
        </w:rPr>
        <w:t>believed</w:t>
      </w:r>
      <w:r w:rsidRPr="00CA1EE8">
        <w:rPr>
          <w:rFonts w:ascii="Century Schoolbook" w:eastAsia="Times New Roman" w:hAnsi="Century Schoolbook" w:cs="Tahoma"/>
          <w:color w:val="000000"/>
          <w:sz w:val="24"/>
          <w:szCs w:val="24"/>
        </w:rPr>
        <w:t xml:space="preserve">, no acid-base reaction is involved (actually, there is no base in a </w:t>
      </w:r>
      <w:r w:rsidRPr="000514EC">
        <w:rPr>
          <w:rFonts w:ascii="Century Schoolbook" w:eastAsia="Times New Roman" w:hAnsi="Century Schoolbook" w:cs="Tahoma"/>
          <w:color w:val="000000"/>
          <w:sz w:val="24"/>
          <w:szCs w:val="24"/>
        </w:rPr>
        <w:t>Mentos®</w:t>
      </w:r>
      <w:r w:rsidRPr="00CA1EE8">
        <w:rPr>
          <w:rFonts w:ascii="Century Schoolbook" w:eastAsia="Times New Roman" w:hAnsi="Century Schoolbook" w:cs="Tahoma"/>
          <w:color w:val="000000"/>
          <w:sz w:val="24"/>
          <w:szCs w:val="24"/>
        </w:rPr>
        <w:t xml:space="preserve"> candy, and the pH of the beverage does not change during the course of the ‘reaction’), the caffeine present in coke has hardly any influence on the result, contrary to the speed at which </w:t>
      </w:r>
      <w:r w:rsidRPr="000514EC">
        <w:rPr>
          <w:rFonts w:ascii="Century Schoolbook" w:eastAsia="Times New Roman" w:hAnsi="Century Schoolbook" w:cs="Tahoma"/>
          <w:color w:val="000000"/>
          <w:sz w:val="24"/>
          <w:szCs w:val="24"/>
        </w:rPr>
        <w:t>Mentos®</w:t>
      </w:r>
      <w:r w:rsidRPr="00CA1EE8">
        <w:rPr>
          <w:rFonts w:ascii="Century Schoolbook" w:eastAsia="Times New Roman" w:hAnsi="Century Schoolbook" w:cs="Tahoma"/>
          <w:color w:val="000000"/>
          <w:sz w:val="24"/>
          <w:szCs w:val="24"/>
        </w:rPr>
        <w:t xml:space="preserve"> candies sink into the liquid, which turns out to be of great importance!</w:t>
      </w:r>
    </w:p>
    <w:p w:rsidR="00FA1F3A" w:rsidRPr="00076732" w:rsidRDefault="00FA1F3A" w:rsidP="00FA1F3A">
      <w:pPr>
        <w:spacing w:before="150" w:line="240" w:lineRule="auto"/>
        <w:jc w:val="both"/>
        <w:rPr>
          <w:rFonts w:ascii="Century Schoolbook" w:eastAsia="Times New Roman" w:hAnsi="Century Schoolbook" w:cs="Tahoma"/>
          <w:color w:val="000000"/>
          <w:sz w:val="24"/>
          <w:szCs w:val="24"/>
        </w:rPr>
      </w:pPr>
      <w:r w:rsidRPr="00CA1EE8">
        <w:rPr>
          <w:rFonts w:ascii="Century Schoolbook" w:eastAsia="Times New Roman" w:hAnsi="Century Schoolbook" w:cs="Tahoma"/>
          <w:color w:val="000000"/>
          <w:sz w:val="24"/>
          <w:szCs w:val="24"/>
        </w:rPr>
        <w:t>In summary, the chemical geyser is due to the presence of a rough, porous ‘material’, in addition to chemicals that decrease the surface tension of the liquid, which contains dissolved carbon dioxide: these are the three basic ingredients of this funny recipe.</w:t>
      </w:r>
    </w:p>
    <w:p w:rsidR="00FA1F3A" w:rsidRPr="007A610B" w:rsidRDefault="00FA1F3A" w:rsidP="00FA1F3A">
      <w:pPr>
        <w:spacing w:before="100" w:beforeAutospacing="1" w:after="100" w:afterAutospacing="1" w:line="240" w:lineRule="auto"/>
        <w:rPr>
          <w:rFonts w:ascii="Century Schoolbook" w:eastAsia="Times New Roman" w:hAnsi="Century Schoolbook" w:cs="Times New Roman"/>
          <w:sz w:val="24"/>
          <w:szCs w:val="24"/>
        </w:rPr>
      </w:pPr>
      <w:r w:rsidRPr="001C0008">
        <w:rPr>
          <w:rFonts w:ascii="Century Schoolbook" w:eastAsia="Times New Roman" w:hAnsi="Century Schoolbook" w:cs="Times New Roman"/>
          <w:b/>
          <w:bCs/>
          <w:color w:val="000000"/>
          <w:sz w:val="24"/>
          <w:szCs w:val="24"/>
        </w:rPr>
        <w:t xml:space="preserve">Terms, Concepts, and Questions </w:t>
      </w:r>
    </w:p>
    <w:p w:rsidR="00FA1F3A" w:rsidRPr="007A610B" w:rsidRDefault="00FA1F3A" w:rsidP="00FA1F3A">
      <w:pPr>
        <w:numPr>
          <w:ilvl w:val="0"/>
          <w:numId w:val="1"/>
        </w:numPr>
        <w:spacing w:before="105" w:after="100" w:afterAutospacing="1" w:line="240" w:lineRule="auto"/>
        <w:rPr>
          <w:rFonts w:ascii="Century Schoolbook" w:eastAsia="Times New Roman" w:hAnsi="Century Schoolbook" w:cs="Times New Roman"/>
          <w:sz w:val="24"/>
          <w:szCs w:val="24"/>
        </w:rPr>
      </w:pPr>
      <w:r w:rsidRPr="007A610B">
        <w:rPr>
          <w:rFonts w:ascii="Century Schoolbook" w:eastAsia="Times New Roman" w:hAnsi="Century Schoolbook" w:cs="Times New Roman"/>
          <w:sz w:val="24"/>
          <w:szCs w:val="24"/>
        </w:rPr>
        <w:t xml:space="preserve">Physical and chemical reactions </w:t>
      </w:r>
    </w:p>
    <w:p w:rsidR="00FA1F3A" w:rsidRPr="007A610B" w:rsidRDefault="00FA1F3A" w:rsidP="00FA1F3A">
      <w:pPr>
        <w:numPr>
          <w:ilvl w:val="0"/>
          <w:numId w:val="1"/>
        </w:numPr>
        <w:spacing w:before="105" w:after="100" w:afterAutospacing="1" w:line="240" w:lineRule="auto"/>
        <w:rPr>
          <w:rFonts w:ascii="Century Schoolbook" w:eastAsia="Times New Roman" w:hAnsi="Century Schoolbook" w:cs="Times New Roman"/>
          <w:sz w:val="24"/>
          <w:szCs w:val="24"/>
        </w:rPr>
      </w:pPr>
      <w:r w:rsidRPr="007A610B">
        <w:rPr>
          <w:rFonts w:ascii="Century Schoolbook" w:eastAsia="Times New Roman" w:hAnsi="Century Schoolbook" w:cs="Times New Roman"/>
          <w:sz w:val="24"/>
          <w:szCs w:val="24"/>
        </w:rPr>
        <w:t xml:space="preserve">Nucleation sites </w:t>
      </w:r>
    </w:p>
    <w:p w:rsidR="00FA1F3A" w:rsidRPr="007A610B" w:rsidRDefault="00FA1F3A" w:rsidP="00FA1F3A">
      <w:pPr>
        <w:numPr>
          <w:ilvl w:val="0"/>
          <w:numId w:val="1"/>
        </w:numPr>
        <w:spacing w:before="105" w:after="100" w:afterAutospacing="1" w:line="240" w:lineRule="auto"/>
        <w:rPr>
          <w:rFonts w:ascii="Century Schoolbook" w:eastAsia="Times New Roman" w:hAnsi="Century Schoolbook" w:cs="Times New Roman"/>
          <w:sz w:val="24"/>
          <w:szCs w:val="24"/>
        </w:rPr>
      </w:pPr>
      <w:r w:rsidRPr="007A610B">
        <w:rPr>
          <w:rFonts w:ascii="Century Schoolbook" w:eastAsia="Times New Roman" w:hAnsi="Century Schoolbook" w:cs="Times New Roman"/>
          <w:sz w:val="24"/>
          <w:szCs w:val="24"/>
        </w:rPr>
        <w:t xml:space="preserve">Carbon dioxide </w:t>
      </w:r>
    </w:p>
    <w:p w:rsidR="00FA1F3A" w:rsidRPr="007A610B" w:rsidRDefault="00FA1F3A" w:rsidP="00FA1F3A">
      <w:pPr>
        <w:numPr>
          <w:ilvl w:val="0"/>
          <w:numId w:val="1"/>
        </w:numPr>
        <w:spacing w:before="105" w:after="100" w:afterAutospacing="1" w:line="240" w:lineRule="auto"/>
        <w:rPr>
          <w:rFonts w:ascii="Century Schoolbook" w:eastAsia="Times New Roman" w:hAnsi="Century Schoolbook" w:cs="Times New Roman"/>
          <w:sz w:val="24"/>
          <w:szCs w:val="24"/>
        </w:rPr>
      </w:pPr>
      <w:r w:rsidRPr="007A610B">
        <w:rPr>
          <w:rFonts w:ascii="Century Schoolbook" w:eastAsia="Times New Roman" w:hAnsi="Century Schoolbook" w:cs="Times New Roman"/>
          <w:sz w:val="24"/>
          <w:szCs w:val="24"/>
        </w:rPr>
        <w:t xml:space="preserve">Surface tension </w:t>
      </w:r>
    </w:p>
    <w:p w:rsidR="00FA1F3A" w:rsidRDefault="00FA1F3A" w:rsidP="00FA1F3A">
      <w:pPr>
        <w:numPr>
          <w:ilvl w:val="0"/>
          <w:numId w:val="1"/>
        </w:numPr>
        <w:spacing w:before="105" w:after="100" w:afterAutospacing="1" w:line="240" w:lineRule="auto"/>
        <w:rPr>
          <w:rFonts w:ascii="Century Schoolbook" w:eastAsia="Times New Roman" w:hAnsi="Century Schoolbook" w:cs="Times New Roman"/>
          <w:sz w:val="24"/>
          <w:szCs w:val="24"/>
        </w:rPr>
      </w:pPr>
      <w:r w:rsidRPr="007A610B">
        <w:rPr>
          <w:rFonts w:ascii="Century Schoolbook" w:eastAsia="Times New Roman" w:hAnsi="Century Schoolbook" w:cs="Times New Roman"/>
          <w:sz w:val="24"/>
          <w:szCs w:val="24"/>
        </w:rPr>
        <w:t xml:space="preserve">Solution </w:t>
      </w:r>
    </w:p>
    <w:p w:rsidR="00FA1F3A" w:rsidRPr="007A610B" w:rsidRDefault="00FA1F3A" w:rsidP="00FA1F3A">
      <w:pPr>
        <w:spacing w:before="105" w:after="100" w:afterAutospacing="1" w:line="240" w:lineRule="auto"/>
        <w:ind w:left="720"/>
        <w:rPr>
          <w:rFonts w:ascii="Century Schoolbook" w:eastAsia="Times New Roman" w:hAnsi="Century Schoolbook" w:cs="Times New Roman"/>
          <w:sz w:val="24"/>
          <w:szCs w:val="24"/>
        </w:rPr>
      </w:pPr>
    </w:p>
    <w:p w:rsidR="00FA1F3A" w:rsidRPr="00225EC9" w:rsidRDefault="00FA1F3A" w:rsidP="00FA1F3A">
      <w:pPr>
        <w:spacing w:after="0" w:line="240" w:lineRule="auto"/>
        <w:rPr>
          <w:rFonts w:ascii="Century Schoolbook" w:eastAsia="Times New Roman" w:hAnsi="Century Schoolbook" w:cstheme="minorHAnsi"/>
          <w:sz w:val="28"/>
          <w:szCs w:val="28"/>
        </w:rPr>
      </w:pPr>
      <w:r w:rsidRPr="00225EC9">
        <w:rPr>
          <w:rFonts w:ascii="Comic Sans MS" w:eastAsia="Times New Roman" w:hAnsi="Comic Sans MS" w:cs="Times New Roman"/>
          <w:b/>
          <w:bCs/>
          <w:iCs/>
          <w:color w:val="000000"/>
          <w:sz w:val="28"/>
          <w:szCs w:val="28"/>
          <w:u w:val="single"/>
        </w:rPr>
        <w:t>Questions</w:t>
      </w:r>
      <w:r>
        <w:rPr>
          <w:rFonts w:ascii="Comic Sans MS" w:eastAsia="Times New Roman" w:hAnsi="Comic Sans MS" w:cs="Times New Roman"/>
          <w:b/>
          <w:bCs/>
          <w:iCs/>
          <w:color w:val="000000"/>
          <w:sz w:val="28"/>
          <w:szCs w:val="28"/>
          <w:u w:val="single"/>
        </w:rPr>
        <w:t>.</w:t>
      </w:r>
      <w:r>
        <w:rPr>
          <w:rFonts w:ascii="Comic Sans MS" w:eastAsia="Times New Roman" w:hAnsi="Comic Sans MS" w:cs="Times New Roman"/>
          <w:bCs/>
          <w:iCs/>
          <w:color w:val="000000"/>
          <w:sz w:val="28"/>
          <w:szCs w:val="28"/>
        </w:rPr>
        <w:t xml:space="preserve">  </w:t>
      </w:r>
      <w:r>
        <w:rPr>
          <w:rFonts w:ascii="Century Schoolbook" w:eastAsia="Times New Roman" w:hAnsi="Century Schoolbook" w:cs="Times New Roman"/>
          <w:bCs/>
          <w:iCs/>
          <w:color w:val="000000"/>
          <w:sz w:val="28"/>
          <w:szCs w:val="28"/>
        </w:rPr>
        <w:t>Write answers on a separate sheet of paper.</w:t>
      </w:r>
    </w:p>
    <w:p w:rsidR="00FA1F3A" w:rsidRPr="00225EC9" w:rsidRDefault="00FA1F3A" w:rsidP="00FA1F3A">
      <w:pPr>
        <w:spacing w:after="0" w:line="240" w:lineRule="auto"/>
        <w:rPr>
          <w:rFonts w:ascii="Comic Sans MS" w:eastAsia="Times New Roman" w:hAnsi="Comic Sans MS" w:cs="Times New Roman"/>
          <w:sz w:val="28"/>
          <w:szCs w:val="28"/>
          <w:u w:val="single"/>
        </w:rPr>
      </w:pPr>
    </w:p>
    <w:p w:rsidR="00FA1F3A" w:rsidRPr="002726C8" w:rsidRDefault="00FA1F3A" w:rsidP="00FA1F3A">
      <w:pPr>
        <w:pStyle w:val="ListParagraph"/>
        <w:numPr>
          <w:ilvl w:val="0"/>
          <w:numId w:val="2"/>
        </w:numPr>
        <w:spacing w:before="105" w:after="100" w:afterAutospacing="1" w:line="240" w:lineRule="auto"/>
        <w:rPr>
          <w:rFonts w:ascii="Century Schoolbook" w:eastAsia="Times New Roman" w:hAnsi="Century Schoolbook" w:cs="Times New Roman"/>
          <w:sz w:val="24"/>
          <w:szCs w:val="24"/>
        </w:rPr>
      </w:pPr>
      <w:r w:rsidRPr="002726C8">
        <w:rPr>
          <w:rFonts w:ascii="Century Schoolbook" w:eastAsia="Times New Roman" w:hAnsi="Century Schoolbook" w:cs="Times New Roman"/>
          <w:sz w:val="24"/>
          <w:szCs w:val="24"/>
        </w:rPr>
        <w:t xml:space="preserve">What makes the Diet Coke® suddenly form a geyser? </w:t>
      </w:r>
    </w:p>
    <w:p w:rsidR="00FA1F3A" w:rsidRPr="007A610B" w:rsidRDefault="00FA1F3A" w:rsidP="00FA1F3A">
      <w:pPr>
        <w:numPr>
          <w:ilvl w:val="0"/>
          <w:numId w:val="2"/>
        </w:numPr>
        <w:spacing w:before="105" w:after="100" w:afterAutospacing="1" w:line="240" w:lineRule="auto"/>
        <w:rPr>
          <w:rFonts w:ascii="Century Schoolbook" w:eastAsia="Times New Roman" w:hAnsi="Century Schoolbook" w:cs="Times New Roman"/>
          <w:sz w:val="24"/>
          <w:szCs w:val="24"/>
        </w:rPr>
      </w:pPr>
      <w:r w:rsidRPr="007A610B">
        <w:rPr>
          <w:rFonts w:ascii="Century Schoolbook" w:eastAsia="Times New Roman" w:hAnsi="Century Schoolbook" w:cs="Times New Roman"/>
          <w:sz w:val="24"/>
          <w:szCs w:val="24"/>
        </w:rPr>
        <w:t xml:space="preserve">How do nucleation sites provide a place for the carbon dioxide gas to escape the solution? </w:t>
      </w:r>
    </w:p>
    <w:p w:rsidR="00FA1F3A" w:rsidRDefault="00FA1F3A" w:rsidP="00FA1F3A">
      <w:pPr>
        <w:numPr>
          <w:ilvl w:val="0"/>
          <w:numId w:val="2"/>
        </w:numPr>
        <w:spacing w:before="105" w:after="100" w:afterAutospacing="1" w:line="240" w:lineRule="auto"/>
        <w:rPr>
          <w:rFonts w:ascii="Century Schoolbook" w:eastAsia="Times New Roman" w:hAnsi="Century Schoolbook" w:cs="Times New Roman"/>
          <w:sz w:val="24"/>
          <w:szCs w:val="24"/>
        </w:rPr>
      </w:pPr>
      <w:r w:rsidRPr="007A610B">
        <w:rPr>
          <w:rFonts w:ascii="Century Schoolbook" w:eastAsia="Times New Roman" w:hAnsi="Century Schoolbook" w:cs="Times New Roman"/>
          <w:sz w:val="24"/>
          <w:szCs w:val="24"/>
        </w:rPr>
        <w:t>Why is this</w:t>
      </w:r>
      <w:r>
        <w:rPr>
          <w:rFonts w:ascii="Century Schoolbook" w:eastAsia="Times New Roman" w:hAnsi="Century Schoolbook" w:cs="Times New Roman"/>
          <w:sz w:val="24"/>
          <w:szCs w:val="24"/>
        </w:rPr>
        <w:t xml:space="preserve"> experiment</w:t>
      </w:r>
      <w:r w:rsidRPr="007A610B">
        <w:rPr>
          <w:rFonts w:ascii="Century Schoolbook" w:eastAsia="Times New Roman" w:hAnsi="Century Schoolbook" w:cs="Times New Roman"/>
          <w:sz w:val="24"/>
          <w:szCs w:val="24"/>
        </w:rPr>
        <w:t xml:space="preserve"> a physical reaction and not a chemical reaction? </w:t>
      </w:r>
    </w:p>
    <w:p w:rsidR="00FA1F3A" w:rsidRDefault="00FA1F3A" w:rsidP="00FA1F3A">
      <w:pPr>
        <w:numPr>
          <w:ilvl w:val="0"/>
          <w:numId w:val="2"/>
        </w:numPr>
        <w:spacing w:before="105" w:after="100" w:afterAutospacing="1" w:line="240" w:lineRule="auto"/>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 xml:space="preserve">Why are colored </w:t>
      </w:r>
      <w:r w:rsidRPr="003A1A53">
        <w:rPr>
          <w:rFonts w:ascii="Century Schoolbook" w:eastAsia="Times New Roman" w:hAnsi="Century Schoolbook" w:cs="Times New Roman"/>
          <w:sz w:val="24"/>
          <w:szCs w:val="24"/>
        </w:rPr>
        <w:t>Mentos®</w:t>
      </w:r>
      <w:r>
        <w:rPr>
          <w:rFonts w:ascii="Century Schoolbook" w:eastAsia="Times New Roman" w:hAnsi="Century Schoolbook" w:cs="Times New Roman"/>
          <w:sz w:val="24"/>
          <w:szCs w:val="24"/>
        </w:rPr>
        <w:t xml:space="preserve"> less likely to produce a vigorous reaction?</w:t>
      </w:r>
    </w:p>
    <w:p w:rsidR="00FA1F3A" w:rsidRDefault="00FA1F3A" w:rsidP="00FA1F3A">
      <w:pPr>
        <w:numPr>
          <w:ilvl w:val="0"/>
          <w:numId w:val="2"/>
        </w:numPr>
        <w:spacing w:before="105" w:after="100" w:afterAutospacing="1" w:line="240" w:lineRule="auto"/>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Can you think of a “practical use” for this type of reaction?</w:t>
      </w:r>
    </w:p>
    <w:p w:rsidR="00FA1F3A" w:rsidRPr="005F2170" w:rsidRDefault="00FA1F3A" w:rsidP="00FA1F3A">
      <w:pPr>
        <w:numPr>
          <w:ilvl w:val="0"/>
          <w:numId w:val="2"/>
        </w:numPr>
        <w:spacing w:before="105" w:after="100" w:afterAutospacing="1" w:line="240" w:lineRule="auto"/>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How does this article compare to the Myth Buster’s explanation?</w:t>
      </w:r>
    </w:p>
    <w:p w:rsidR="00FA1F3A" w:rsidRDefault="00FA1F3A" w:rsidP="00FA1F3A">
      <w:pPr>
        <w:rPr>
          <w:rFonts w:ascii="Century Schoolbook" w:hAnsi="Century Schoolbook"/>
          <w:b/>
          <w:sz w:val="24"/>
          <w:szCs w:val="24"/>
        </w:rPr>
      </w:pPr>
      <w:r w:rsidRPr="00D91A5B">
        <w:rPr>
          <w:rFonts w:ascii="Century Schoolbook" w:hAnsi="Century Schoolbook"/>
          <w:b/>
          <w:sz w:val="24"/>
          <w:szCs w:val="24"/>
        </w:rPr>
        <w:t>References</w:t>
      </w:r>
    </w:p>
    <w:p w:rsidR="00FA1F3A" w:rsidRDefault="00FA1F3A" w:rsidP="00FA1F3A">
      <w:pPr>
        <w:rPr>
          <w:rFonts w:ascii="Century Schoolbook" w:hAnsi="Century Schoolbook"/>
          <w:sz w:val="24"/>
          <w:szCs w:val="24"/>
        </w:rPr>
      </w:pPr>
      <w:hyperlink r:id="rId9" w:history="1">
        <w:r w:rsidRPr="0070508A">
          <w:rPr>
            <w:rStyle w:val="Hyperlink"/>
            <w:rFonts w:ascii="Century Schoolbook" w:hAnsi="Century Schoolbook"/>
            <w:sz w:val="24"/>
            <w:szCs w:val="24"/>
          </w:rPr>
          <w:t>http://www.chemcafe.net/mentos-diet-coke-geyser-heterogeneous-catalysis-in-popular-culture/</w:t>
        </w:r>
      </w:hyperlink>
    </w:p>
    <w:p w:rsidR="00FA1F3A" w:rsidRDefault="00FA1F3A" w:rsidP="00FA1F3A">
      <w:pPr>
        <w:rPr>
          <w:rFonts w:ascii="Century Schoolbook" w:hAnsi="Century Schoolbook"/>
          <w:sz w:val="24"/>
          <w:szCs w:val="24"/>
        </w:rPr>
      </w:pPr>
      <w:hyperlink r:id="rId10" w:history="1">
        <w:r w:rsidRPr="0070508A">
          <w:rPr>
            <w:rStyle w:val="Hyperlink"/>
            <w:rFonts w:ascii="Century Schoolbook" w:hAnsi="Century Schoolbook"/>
            <w:sz w:val="24"/>
            <w:szCs w:val="24"/>
          </w:rPr>
          <w:t>http://livebinders.com/play/play_or_edit?id=45232</w:t>
        </w:r>
      </w:hyperlink>
      <w:r>
        <w:rPr>
          <w:rStyle w:val="Hyperlink"/>
          <w:rFonts w:ascii="Century Schoolbook" w:hAnsi="Century Schoolbook"/>
          <w:sz w:val="24"/>
          <w:szCs w:val="24"/>
        </w:rPr>
        <w:t xml:space="preserve"> </w:t>
      </w:r>
    </w:p>
    <w:p w:rsidR="00807928" w:rsidRPr="00FA1F3A" w:rsidRDefault="00FA1F3A">
      <w:pPr>
        <w:rPr>
          <w:rFonts w:ascii="Century Schoolbook" w:hAnsi="Century Schoolbook"/>
          <w:sz w:val="24"/>
          <w:szCs w:val="24"/>
        </w:rPr>
      </w:pPr>
      <w:hyperlink r:id="rId11" w:history="1">
        <w:r w:rsidRPr="00A34C21">
          <w:rPr>
            <w:rStyle w:val="Hyperlink"/>
            <w:rFonts w:ascii="Century Schoolbook" w:hAnsi="Century Schoolbook"/>
            <w:sz w:val="24"/>
            <w:szCs w:val="24"/>
          </w:rPr>
          <w:t>http://www.youtube.com/watch?v=zGMxEr2AxHM</w:t>
        </w:r>
      </w:hyperlink>
      <w:r>
        <w:rPr>
          <w:rFonts w:ascii="Century Schoolbook" w:hAnsi="Century Schoolbook"/>
          <w:sz w:val="24"/>
          <w:szCs w:val="24"/>
        </w:rPr>
        <w:t xml:space="preserve"> (</w:t>
      </w:r>
      <w:proofErr w:type="spellStart"/>
      <w:r>
        <w:rPr>
          <w:rFonts w:ascii="Century Schoolbook" w:hAnsi="Century Schoolbook"/>
          <w:sz w:val="24"/>
          <w:szCs w:val="24"/>
        </w:rPr>
        <w:t>Mythbusters</w:t>
      </w:r>
      <w:proofErr w:type="spellEnd"/>
      <w:r>
        <w:rPr>
          <w:rFonts w:ascii="Century Schoolbook" w:hAnsi="Century Schoolbook"/>
          <w:sz w:val="24"/>
          <w:szCs w:val="24"/>
        </w:rPr>
        <w:t xml:space="preserve"> Clip)</w:t>
      </w:r>
    </w:p>
    <w:sectPr w:rsidR="00807928" w:rsidRPr="00FA1F3A" w:rsidSect="00365F66">
      <w:headerReference w:type="default" r:id="rId1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F3A" w:rsidRDefault="00FA1F3A" w:rsidP="00FA1F3A">
      <w:pPr>
        <w:spacing w:after="0" w:line="240" w:lineRule="auto"/>
      </w:pPr>
      <w:r>
        <w:separator/>
      </w:r>
    </w:p>
  </w:endnote>
  <w:endnote w:type="continuationSeparator" w:id="0">
    <w:p w:rsidR="00FA1F3A" w:rsidRDefault="00FA1F3A" w:rsidP="00FA1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F3A" w:rsidRDefault="00FA1F3A" w:rsidP="00FA1F3A">
      <w:pPr>
        <w:spacing w:after="0" w:line="240" w:lineRule="auto"/>
      </w:pPr>
      <w:r>
        <w:separator/>
      </w:r>
    </w:p>
  </w:footnote>
  <w:footnote w:type="continuationSeparator" w:id="0">
    <w:p w:rsidR="00FA1F3A" w:rsidRDefault="00FA1F3A" w:rsidP="00FA1F3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F3A" w:rsidRDefault="00FA1F3A">
    <w:pPr>
      <w:pStyle w:val="Header"/>
    </w:pPr>
    <w:r>
      <w:t>Name:</w:t>
    </w:r>
    <w:r>
      <w:tab/>
      <w:t>Date:</w:t>
    </w:r>
    <w:r>
      <w:tab/>
      <w:t>Class: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F67A2"/>
    <w:multiLevelType w:val="multilevel"/>
    <w:tmpl w:val="FC3E9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3D2EB6"/>
    <w:multiLevelType w:val="multilevel"/>
    <w:tmpl w:val="F320AF36"/>
    <w:lvl w:ilvl="0">
      <w:start w:val="1"/>
      <w:numFmt w:val="decimal"/>
      <w:lvlText w:val="%1."/>
      <w:lvlJc w:val="left"/>
      <w:pPr>
        <w:tabs>
          <w:tab w:val="num" w:pos="720"/>
        </w:tabs>
        <w:ind w:left="720" w:hanging="360"/>
      </w:pPr>
      <w:rPr>
        <w:rFonts w:ascii="Century Schoolbook" w:eastAsia="Times New Roman" w:hAnsi="Century Schoolbook"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F3A"/>
    <w:rsid w:val="006E2E4B"/>
    <w:rsid w:val="00807928"/>
    <w:rsid w:val="00FA1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E6A0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F3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1F3A"/>
    <w:rPr>
      <w:color w:val="0000FF" w:themeColor="hyperlink"/>
      <w:u w:val="single"/>
    </w:rPr>
  </w:style>
  <w:style w:type="paragraph" w:styleId="NormalWeb">
    <w:name w:val="Normal (Web)"/>
    <w:basedOn w:val="Normal"/>
    <w:uiPriority w:val="99"/>
    <w:semiHidden/>
    <w:unhideWhenUsed/>
    <w:rsid w:val="00FA1F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A1F3A"/>
    <w:rPr>
      <w:b/>
      <w:bCs/>
    </w:rPr>
  </w:style>
  <w:style w:type="paragraph" w:styleId="ListParagraph">
    <w:name w:val="List Paragraph"/>
    <w:basedOn w:val="Normal"/>
    <w:uiPriority w:val="34"/>
    <w:qFormat/>
    <w:rsid w:val="00FA1F3A"/>
    <w:pPr>
      <w:ind w:left="720"/>
      <w:contextualSpacing/>
    </w:pPr>
  </w:style>
  <w:style w:type="paragraph" w:styleId="BalloonText">
    <w:name w:val="Balloon Text"/>
    <w:basedOn w:val="Normal"/>
    <w:link w:val="BalloonTextChar"/>
    <w:uiPriority w:val="99"/>
    <w:semiHidden/>
    <w:unhideWhenUsed/>
    <w:rsid w:val="00FA1F3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1F3A"/>
    <w:rPr>
      <w:rFonts w:ascii="Lucida Grande" w:hAnsi="Lucida Grande" w:cs="Lucida Grande"/>
      <w:sz w:val="18"/>
      <w:szCs w:val="18"/>
    </w:rPr>
  </w:style>
  <w:style w:type="paragraph" w:styleId="Header">
    <w:name w:val="header"/>
    <w:basedOn w:val="Normal"/>
    <w:link w:val="HeaderChar"/>
    <w:uiPriority w:val="99"/>
    <w:unhideWhenUsed/>
    <w:rsid w:val="00FA1F3A"/>
    <w:pPr>
      <w:tabs>
        <w:tab w:val="center" w:pos="4320"/>
        <w:tab w:val="right" w:pos="8640"/>
      </w:tabs>
      <w:spacing w:after="0" w:line="240" w:lineRule="auto"/>
    </w:pPr>
  </w:style>
  <w:style w:type="character" w:customStyle="1" w:styleId="HeaderChar">
    <w:name w:val="Header Char"/>
    <w:basedOn w:val="DefaultParagraphFont"/>
    <w:link w:val="Header"/>
    <w:uiPriority w:val="99"/>
    <w:rsid w:val="00FA1F3A"/>
    <w:rPr>
      <w:sz w:val="22"/>
      <w:szCs w:val="22"/>
    </w:rPr>
  </w:style>
  <w:style w:type="paragraph" w:styleId="Footer">
    <w:name w:val="footer"/>
    <w:basedOn w:val="Normal"/>
    <w:link w:val="FooterChar"/>
    <w:uiPriority w:val="99"/>
    <w:unhideWhenUsed/>
    <w:rsid w:val="00FA1F3A"/>
    <w:pPr>
      <w:tabs>
        <w:tab w:val="center" w:pos="4320"/>
        <w:tab w:val="right" w:pos="8640"/>
      </w:tabs>
      <w:spacing w:after="0" w:line="240" w:lineRule="auto"/>
    </w:pPr>
  </w:style>
  <w:style w:type="character" w:customStyle="1" w:styleId="FooterChar">
    <w:name w:val="Footer Char"/>
    <w:basedOn w:val="DefaultParagraphFont"/>
    <w:link w:val="Footer"/>
    <w:uiPriority w:val="99"/>
    <w:rsid w:val="00FA1F3A"/>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F3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1F3A"/>
    <w:rPr>
      <w:color w:val="0000FF" w:themeColor="hyperlink"/>
      <w:u w:val="single"/>
    </w:rPr>
  </w:style>
  <w:style w:type="paragraph" w:styleId="NormalWeb">
    <w:name w:val="Normal (Web)"/>
    <w:basedOn w:val="Normal"/>
    <w:uiPriority w:val="99"/>
    <w:semiHidden/>
    <w:unhideWhenUsed/>
    <w:rsid w:val="00FA1F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A1F3A"/>
    <w:rPr>
      <w:b/>
      <w:bCs/>
    </w:rPr>
  </w:style>
  <w:style w:type="paragraph" w:styleId="ListParagraph">
    <w:name w:val="List Paragraph"/>
    <w:basedOn w:val="Normal"/>
    <w:uiPriority w:val="34"/>
    <w:qFormat/>
    <w:rsid w:val="00FA1F3A"/>
    <w:pPr>
      <w:ind w:left="720"/>
      <w:contextualSpacing/>
    </w:pPr>
  </w:style>
  <w:style w:type="paragraph" w:styleId="BalloonText">
    <w:name w:val="Balloon Text"/>
    <w:basedOn w:val="Normal"/>
    <w:link w:val="BalloonTextChar"/>
    <w:uiPriority w:val="99"/>
    <w:semiHidden/>
    <w:unhideWhenUsed/>
    <w:rsid w:val="00FA1F3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1F3A"/>
    <w:rPr>
      <w:rFonts w:ascii="Lucida Grande" w:hAnsi="Lucida Grande" w:cs="Lucida Grande"/>
      <w:sz w:val="18"/>
      <w:szCs w:val="18"/>
    </w:rPr>
  </w:style>
  <w:style w:type="paragraph" w:styleId="Header">
    <w:name w:val="header"/>
    <w:basedOn w:val="Normal"/>
    <w:link w:val="HeaderChar"/>
    <w:uiPriority w:val="99"/>
    <w:unhideWhenUsed/>
    <w:rsid w:val="00FA1F3A"/>
    <w:pPr>
      <w:tabs>
        <w:tab w:val="center" w:pos="4320"/>
        <w:tab w:val="right" w:pos="8640"/>
      </w:tabs>
      <w:spacing w:after="0" w:line="240" w:lineRule="auto"/>
    </w:pPr>
  </w:style>
  <w:style w:type="character" w:customStyle="1" w:styleId="HeaderChar">
    <w:name w:val="Header Char"/>
    <w:basedOn w:val="DefaultParagraphFont"/>
    <w:link w:val="Header"/>
    <w:uiPriority w:val="99"/>
    <w:rsid w:val="00FA1F3A"/>
    <w:rPr>
      <w:sz w:val="22"/>
      <w:szCs w:val="22"/>
    </w:rPr>
  </w:style>
  <w:style w:type="paragraph" w:styleId="Footer">
    <w:name w:val="footer"/>
    <w:basedOn w:val="Normal"/>
    <w:link w:val="FooterChar"/>
    <w:uiPriority w:val="99"/>
    <w:unhideWhenUsed/>
    <w:rsid w:val="00FA1F3A"/>
    <w:pPr>
      <w:tabs>
        <w:tab w:val="center" w:pos="4320"/>
        <w:tab w:val="right" w:pos="8640"/>
      </w:tabs>
      <w:spacing w:after="0" w:line="240" w:lineRule="auto"/>
    </w:pPr>
  </w:style>
  <w:style w:type="character" w:customStyle="1" w:styleId="FooterChar">
    <w:name w:val="Footer Char"/>
    <w:basedOn w:val="DefaultParagraphFont"/>
    <w:link w:val="Footer"/>
    <w:uiPriority w:val="99"/>
    <w:rsid w:val="00FA1F3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youtube.com/watch?v=zGMxEr2AxHM"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hemcafe.net/mentos-diet-coke-geyser-heterogeneous-catalysis-in-popular-culture/" TargetMode="External"/><Relationship Id="rId10" Type="http://schemas.openxmlformats.org/officeDocument/2006/relationships/hyperlink" Target="http://livebinders.com/play/play_or_edit?id=452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727</Words>
  <Characters>4150</Characters>
  <Application>Microsoft Macintosh Word</Application>
  <DocSecurity>0</DocSecurity>
  <Lines>34</Lines>
  <Paragraphs>9</Paragraphs>
  <ScaleCrop>false</ScaleCrop>
  <Company>Urbana High School</Company>
  <LinksUpToDate>false</LinksUpToDate>
  <CharactersWithSpaces>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Hutchison</dc:creator>
  <cp:keywords/>
  <dc:description/>
  <cp:lastModifiedBy>Katie Hutchison</cp:lastModifiedBy>
  <cp:revision>1</cp:revision>
  <dcterms:created xsi:type="dcterms:W3CDTF">2013-09-17T13:24:00Z</dcterms:created>
  <dcterms:modified xsi:type="dcterms:W3CDTF">2013-09-17T13:25:00Z</dcterms:modified>
</cp:coreProperties>
</file>